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2E7" w:rsidRPr="00F836FA" w:rsidRDefault="00A2627D" w:rsidP="005B5DF4">
      <w:pPr>
        <w:rPr>
          <w:rFonts w:ascii="Arial Rounded MT Bold" w:eastAsiaTheme="minorEastAsia" w:hAnsi="Arial Rounded MT Bold" w:cs="Arial Rounded MT Bold"/>
          <w:color w:val="00274C"/>
          <w:kern w:val="24"/>
          <w:sz w:val="40"/>
          <w:szCs w:val="96"/>
          <w:lang w:val="en-US"/>
        </w:rPr>
      </w:pPr>
      <w:r w:rsidRPr="00F836FA">
        <w:rPr>
          <w:noProof/>
          <w:sz w:val="40"/>
          <w:lang w:eastAsia="en-AU"/>
        </w:rPr>
        <w:drawing>
          <wp:anchor distT="0" distB="0" distL="114300" distR="114300" simplePos="0" relativeHeight="251659264" behindDoc="1" locked="0" layoutInCell="1" allowOverlap="1">
            <wp:simplePos x="0" y="0"/>
            <wp:positionH relativeFrom="column">
              <wp:posOffset>3429000</wp:posOffset>
            </wp:positionH>
            <wp:positionV relativeFrom="paragraph">
              <wp:posOffset>-2286000</wp:posOffset>
            </wp:positionV>
            <wp:extent cx="5737860" cy="5737860"/>
            <wp:effectExtent l="25400" t="0" r="254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737860" cy="5737860"/>
                    </a:xfrm>
                    <a:prstGeom prst="rect">
                      <a:avLst/>
                    </a:prstGeom>
                  </pic:spPr>
                </pic:pic>
              </a:graphicData>
            </a:graphic>
          </wp:anchor>
        </w:drawing>
      </w:r>
      <w:r w:rsidRPr="00F836FA">
        <w:rPr>
          <w:noProof/>
          <w:sz w:val="40"/>
          <w:lang w:eastAsia="en-AU"/>
        </w:rPr>
        <w:drawing>
          <wp:anchor distT="0" distB="0" distL="114300" distR="114300" simplePos="0" relativeHeight="251661312" behindDoc="1" locked="0" layoutInCell="1" allowOverlap="1">
            <wp:simplePos x="0" y="0"/>
            <wp:positionH relativeFrom="column">
              <wp:posOffset>6629400</wp:posOffset>
            </wp:positionH>
            <wp:positionV relativeFrom="paragraph">
              <wp:posOffset>-1371600</wp:posOffset>
            </wp:positionV>
            <wp:extent cx="5737860" cy="5737860"/>
            <wp:effectExtent l="2540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737860" cy="5737860"/>
                    </a:xfrm>
                    <a:prstGeom prst="rect">
                      <a:avLst/>
                    </a:prstGeom>
                  </pic:spPr>
                </pic:pic>
              </a:graphicData>
            </a:graphic>
          </wp:anchor>
        </w:drawing>
      </w:r>
      <w:r w:rsidR="00203331" w:rsidRPr="00F836FA">
        <w:rPr>
          <w:rFonts w:ascii="Arial Rounded MT Bold" w:eastAsiaTheme="minorEastAsia" w:hAnsi="Arial Rounded MT Bold" w:cs="Arial Rounded MT Bold"/>
          <w:color w:val="00274C"/>
          <w:kern w:val="24"/>
          <w:sz w:val="40"/>
          <w:szCs w:val="96"/>
          <w:lang w:val="en-US"/>
        </w:rPr>
        <w:t>Supporting young people who want to come out/invite others in</w:t>
      </w:r>
      <w:r w:rsidR="0045693C">
        <w:rPr>
          <w:rFonts w:ascii="Arial Rounded MT Bold" w:eastAsiaTheme="minorEastAsia" w:hAnsi="Arial Rounded MT Bold" w:cs="Arial Rounded MT Bold"/>
          <w:color w:val="00274C"/>
          <w:kern w:val="24"/>
          <w:sz w:val="40"/>
          <w:szCs w:val="96"/>
          <w:lang w:val="en-US"/>
        </w:rPr>
        <w:t xml:space="preserve"> about their sexuality or gender identity</w:t>
      </w:r>
    </w:p>
    <w:p w:rsidR="008962E7" w:rsidRDefault="008962E7" w:rsidP="005B5DF4">
      <w:pPr>
        <w:rPr>
          <w:rFonts w:ascii="Open Sans Light" w:eastAsiaTheme="minorEastAsia" w:hAnsi="Open Sans Light" w:cs="Arial Rounded MT Bold"/>
          <w:color w:val="00274C"/>
          <w:kern w:val="24"/>
          <w:sz w:val="24"/>
          <w:szCs w:val="96"/>
          <w:lang w:val="en-US"/>
        </w:rPr>
      </w:pPr>
      <w:r>
        <w:rPr>
          <w:rFonts w:ascii="Open Sans Light" w:eastAsiaTheme="minorEastAsia" w:hAnsi="Open Sans Light" w:cs="Arial Rounded MT Bold"/>
          <w:color w:val="00274C"/>
          <w:kern w:val="24"/>
          <w:sz w:val="24"/>
          <w:szCs w:val="96"/>
          <w:lang w:val="en-US"/>
        </w:rPr>
        <w:t>For some young people, coming out</w:t>
      </w:r>
      <w:r w:rsidR="00C17159">
        <w:rPr>
          <w:rFonts w:ascii="Open Sans Light" w:eastAsiaTheme="minorEastAsia" w:hAnsi="Open Sans Light" w:cs="Arial Rounded MT Bold"/>
          <w:color w:val="00274C"/>
          <w:kern w:val="24"/>
          <w:sz w:val="24"/>
          <w:szCs w:val="96"/>
          <w:lang w:val="en-US"/>
        </w:rPr>
        <w:t xml:space="preserve"> (</w:t>
      </w:r>
      <w:r w:rsidR="00A4669C">
        <w:rPr>
          <w:rFonts w:ascii="Open Sans Light" w:eastAsiaTheme="minorEastAsia" w:hAnsi="Open Sans Light" w:cs="Arial Rounded MT Bold"/>
          <w:color w:val="00274C"/>
          <w:kern w:val="24"/>
          <w:sz w:val="24"/>
          <w:szCs w:val="96"/>
          <w:lang w:val="en-US"/>
        </w:rPr>
        <w:t xml:space="preserve">or as </w:t>
      </w:r>
      <w:r w:rsidR="00A80D52">
        <w:rPr>
          <w:rFonts w:ascii="Open Sans Light" w:eastAsiaTheme="minorEastAsia" w:hAnsi="Open Sans Light" w:cs="Arial Rounded MT Bold"/>
          <w:color w:val="00274C"/>
          <w:kern w:val="24"/>
          <w:sz w:val="24"/>
          <w:szCs w:val="96"/>
          <w:lang w:val="en-US"/>
        </w:rPr>
        <w:t>some</w:t>
      </w:r>
      <w:r w:rsidR="00A4669C">
        <w:rPr>
          <w:rFonts w:ascii="Open Sans Light" w:eastAsiaTheme="minorEastAsia" w:hAnsi="Open Sans Light" w:cs="Arial Rounded MT Bold"/>
          <w:color w:val="00274C"/>
          <w:kern w:val="24"/>
          <w:sz w:val="24"/>
          <w:szCs w:val="96"/>
          <w:lang w:val="en-US"/>
        </w:rPr>
        <w:t xml:space="preserve"> reframe as inviting others in</w:t>
      </w:r>
      <w:r w:rsidR="00C17159">
        <w:rPr>
          <w:rFonts w:ascii="Open Sans Light" w:eastAsiaTheme="minorEastAsia" w:hAnsi="Open Sans Light" w:cs="Arial Rounded MT Bold"/>
          <w:color w:val="00274C"/>
          <w:kern w:val="24"/>
          <w:sz w:val="24"/>
          <w:szCs w:val="96"/>
          <w:lang w:val="en-US"/>
        </w:rPr>
        <w:t>)</w:t>
      </w:r>
      <w:r w:rsidR="00A4669C">
        <w:rPr>
          <w:rFonts w:ascii="Open Sans Light" w:eastAsiaTheme="minorEastAsia" w:hAnsi="Open Sans Light" w:cs="Arial Rounded MT Bold"/>
          <w:color w:val="00274C"/>
          <w:kern w:val="24"/>
          <w:sz w:val="24"/>
          <w:szCs w:val="96"/>
          <w:lang w:val="en-US"/>
        </w:rPr>
        <w:t xml:space="preserve"> </w:t>
      </w:r>
      <w:r>
        <w:rPr>
          <w:rFonts w:ascii="Open Sans Light" w:eastAsiaTheme="minorEastAsia" w:hAnsi="Open Sans Light" w:cs="Arial Rounded MT Bold"/>
          <w:color w:val="00274C"/>
          <w:kern w:val="24"/>
          <w:sz w:val="24"/>
          <w:szCs w:val="96"/>
          <w:lang w:val="en-US"/>
        </w:rPr>
        <w:t xml:space="preserve">about their sexuality or gender identity </w:t>
      </w:r>
      <w:r w:rsidR="00A4669C">
        <w:rPr>
          <w:rFonts w:ascii="Open Sans Light" w:eastAsiaTheme="minorEastAsia" w:hAnsi="Open Sans Light" w:cs="Arial Rounded MT Bold"/>
          <w:color w:val="00274C"/>
          <w:kern w:val="24"/>
          <w:sz w:val="24"/>
          <w:szCs w:val="96"/>
          <w:lang w:val="en-US"/>
        </w:rPr>
        <w:t>is a strong element in their journey of self-discovery and identity formation</w:t>
      </w:r>
      <w:r>
        <w:rPr>
          <w:rFonts w:ascii="Open Sans Light" w:eastAsiaTheme="minorEastAsia" w:hAnsi="Open Sans Light" w:cs="Arial Rounded MT Bold"/>
          <w:color w:val="00274C"/>
          <w:kern w:val="24"/>
          <w:sz w:val="24"/>
          <w:szCs w:val="96"/>
          <w:lang w:val="en-US"/>
        </w:rPr>
        <w:t>.</w:t>
      </w:r>
      <w:r w:rsidR="00A4669C">
        <w:rPr>
          <w:rFonts w:ascii="Open Sans Light" w:eastAsiaTheme="minorEastAsia" w:hAnsi="Open Sans Light" w:cs="Arial Rounded MT Bold"/>
          <w:color w:val="00274C"/>
          <w:kern w:val="24"/>
          <w:sz w:val="24"/>
          <w:szCs w:val="96"/>
          <w:lang w:val="en-US"/>
        </w:rPr>
        <w:t xml:space="preserve"> </w:t>
      </w:r>
      <w:r>
        <w:rPr>
          <w:rFonts w:ascii="Open Sans Light" w:eastAsiaTheme="minorEastAsia" w:hAnsi="Open Sans Light" w:cs="Arial Rounded MT Bold"/>
          <w:color w:val="00274C"/>
          <w:kern w:val="24"/>
          <w:sz w:val="24"/>
          <w:szCs w:val="96"/>
          <w:lang w:val="en-US"/>
        </w:rPr>
        <w:t>If a young person decides to invite you in to this wonderful part of their life, it is likely you have built a space where they feel comfortable enough</w:t>
      </w:r>
      <w:r w:rsidR="00906797">
        <w:rPr>
          <w:rFonts w:ascii="Open Sans Light" w:eastAsiaTheme="minorEastAsia" w:hAnsi="Open Sans Light" w:cs="Arial Rounded MT Bold"/>
          <w:color w:val="00274C"/>
          <w:kern w:val="24"/>
          <w:sz w:val="24"/>
          <w:szCs w:val="96"/>
          <w:lang w:val="en-US"/>
        </w:rPr>
        <w:t xml:space="preserve"> to disclose</w:t>
      </w:r>
      <w:r>
        <w:rPr>
          <w:rFonts w:ascii="Open Sans Light" w:eastAsiaTheme="minorEastAsia" w:hAnsi="Open Sans Light" w:cs="Arial Rounded MT Bold"/>
          <w:color w:val="00274C"/>
          <w:kern w:val="24"/>
          <w:sz w:val="24"/>
          <w:szCs w:val="96"/>
          <w:lang w:val="en-US"/>
        </w:rPr>
        <w:t>, and confid</w:t>
      </w:r>
      <w:r w:rsidR="00906797">
        <w:rPr>
          <w:rFonts w:ascii="Open Sans Light" w:eastAsiaTheme="minorEastAsia" w:hAnsi="Open Sans Light" w:cs="Arial Rounded MT Bold"/>
          <w:color w:val="00274C"/>
          <w:kern w:val="24"/>
          <w:sz w:val="24"/>
          <w:szCs w:val="96"/>
          <w:lang w:val="en-US"/>
        </w:rPr>
        <w:t>ent that you will be supportive</w:t>
      </w:r>
      <w:r>
        <w:rPr>
          <w:rFonts w:ascii="Open Sans Light" w:eastAsiaTheme="minorEastAsia" w:hAnsi="Open Sans Light" w:cs="Arial Rounded MT Bold"/>
          <w:color w:val="00274C"/>
          <w:kern w:val="24"/>
          <w:sz w:val="24"/>
          <w:szCs w:val="96"/>
          <w:lang w:val="en-US"/>
        </w:rPr>
        <w:t>.</w:t>
      </w:r>
    </w:p>
    <w:p w:rsidR="008962E7" w:rsidRPr="008962E7" w:rsidRDefault="008962E7" w:rsidP="005B5DF4">
      <w:pPr>
        <w:rPr>
          <w:rFonts w:ascii="Open Sans Light" w:eastAsiaTheme="minorEastAsia" w:hAnsi="Open Sans Light" w:cs="Arial Rounded MT Bold"/>
          <w:color w:val="00274C"/>
          <w:kern w:val="24"/>
          <w:sz w:val="24"/>
          <w:szCs w:val="96"/>
          <w:lang w:val="en-US"/>
        </w:rPr>
      </w:pPr>
      <w:r>
        <w:rPr>
          <w:rFonts w:ascii="Open Sans Light" w:eastAsiaTheme="minorEastAsia" w:hAnsi="Open Sans Light" w:cs="Arial Rounded MT Bold"/>
          <w:color w:val="00274C"/>
          <w:kern w:val="24"/>
          <w:sz w:val="24"/>
          <w:szCs w:val="96"/>
          <w:lang w:val="en-US"/>
        </w:rPr>
        <w:t>How you respond to and support that youn</w:t>
      </w:r>
      <w:r w:rsidR="00F836FA">
        <w:rPr>
          <w:rFonts w:ascii="Open Sans Light" w:eastAsiaTheme="minorEastAsia" w:hAnsi="Open Sans Light" w:cs="Arial Rounded MT Bold"/>
          <w:color w:val="00274C"/>
          <w:kern w:val="24"/>
          <w:sz w:val="24"/>
          <w:szCs w:val="96"/>
          <w:lang w:val="en-US"/>
        </w:rPr>
        <w:t xml:space="preserve">g person is very important for their </w:t>
      </w:r>
      <w:r w:rsidR="00A4669C">
        <w:rPr>
          <w:rFonts w:ascii="Open Sans Light" w:eastAsiaTheme="minorEastAsia" w:hAnsi="Open Sans Light" w:cs="Arial Rounded MT Bold"/>
          <w:color w:val="00274C"/>
          <w:kern w:val="24"/>
          <w:sz w:val="24"/>
          <w:szCs w:val="96"/>
          <w:lang w:val="en-US"/>
        </w:rPr>
        <w:t>ongoing health and wellbeing. Rememb</w:t>
      </w:r>
      <w:bookmarkStart w:id="0" w:name="_GoBack"/>
      <w:bookmarkEnd w:id="0"/>
      <w:r w:rsidR="00A4669C">
        <w:rPr>
          <w:rFonts w:ascii="Open Sans Light" w:eastAsiaTheme="minorEastAsia" w:hAnsi="Open Sans Light" w:cs="Arial Rounded MT Bold"/>
          <w:color w:val="00274C"/>
          <w:kern w:val="24"/>
          <w:sz w:val="24"/>
          <w:szCs w:val="96"/>
          <w:lang w:val="en-US"/>
        </w:rPr>
        <w:t>er to</w:t>
      </w:r>
      <w:r w:rsidR="00F836FA">
        <w:rPr>
          <w:rFonts w:ascii="Open Sans Light" w:eastAsiaTheme="minorEastAsia" w:hAnsi="Open Sans Light" w:cs="Arial Rounded MT Bold"/>
          <w:color w:val="00274C"/>
          <w:kern w:val="24"/>
          <w:sz w:val="24"/>
          <w:szCs w:val="96"/>
          <w:lang w:val="en-US"/>
        </w:rPr>
        <w:t>:</w:t>
      </w:r>
      <w:r>
        <w:rPr>
          <w:rFonts w:ascii="Open Sans Light" w:eastAsiaTheme="minorEastAsia" w:hAnsi="Open Sans Light" w:cs="Arial Rounded MT Bold"/>
          <w:color w:val="00274C"/>
          <w:kern w:val="24"/>
          <w:sz w:val="24"/>
          <w:szCs w:val="96"/>
          <w:lang w:val="en-US"/>
        </w:rPr>
        <w:t xml:space="preserve"> </w:t>
      </w:r>
    </w:p>
    <w:p w:rsidR="005B5DF4" w:rsidRDefault="005B5DF4" w:rsidP="00F836FA">
      <w:pPr>
        <w:pStyle w:val="ListParagraph"/>
        <w:numPr>
          <w:ilvl w:val="0"/>
          <w:numId w:val="1"/>
        </w:numPr>
        <w:rPr>
          <w:rFonts w:ascii="Open Sans Light" w:eastAsiaTheme="minorEastAsia" w:hAnsi="Open Sans Light" w:cs="Arial Rounded MT Bold"/>
          <w:color w:val="00274C"/>
          <w:kern w:val="24"/>
          <w:sz w:val="24"/>
          <w:szCs w:val="96"/>
        </w:rPr>
      </w:pPr>
      <w:r w:rsidRPr="00F836FA">
        <w:rPr>
          <w:rFonts w:ascii="Open Sans Light" w:eastAsiaTheme="minorEastAsia" w:hAnsi="Open Sans Light" w:cs="Arial Rounded MT Bold"/>
          <w:color w:val="00274C"/>
          <w:kern w:val="24"/>
          <w:sz w:val="24"/>
          <w:szCs w:val="96"/>
        </w:rPr>
        <w:t>Respect their privacy</w:t>
      </w:r>
      <w:r w:rsidR="00A4669C">
        <w:rPr>
          <w:rFonts w:ascii="Open Sans Light" w:eastAsiaTheme="minorEastAsia" w:hAnsi="Open Sans Light" w:cs="Arial Rounded MT Bold"/>
          <w:color w:val="00274C"/>
          <w:kern w:val="24"/>
          <w:sz w:val="24"/>
          <w:szCs w:val="96"/>
        </w:rPr>
        <w:t xml:space="preserve"> and confidentiality</w:t>
      </w:r>
      <w:r w:rsidR="00906797">
        <w:rPr>
          <w:rFonts w:ascii="Open Sans Light" w:eastAsiaTheme="minorEastAsia" w:hAnsi="Open Sans Light" w:cs="Arial Rounded MT Bold"/>
          <w:color w:val="00274C"/>
          <w:kern w:val="24"/>
          <w:sz w:val="24"/>
          <w:szCs w:val="96"/>
        </w:rPr>
        <w:t>.</w:t>
      </w:r>
    </w:p>
    <w:p w:rsidR="00A4669C" w:rsidRPr="00A4669C" w:rsidRDefault="00A4669C" w:rsidP="00A4669C">
      <w:pPr>
        <w:pStyle w:val="ListParagraph"/>
        <w:numPr>
          <w:ilvl w:val="0"/>
          <w:numId w:val="1"/>
        </w:numPr>
        <w:rPr>
          <w:rFonts w:ascii="Open Sans Light" w:eastAsiaTheme="minorEastAsia" w:hAnsi="Open Sans Light" w:cs="Arial Rounded MT Bold"/>
          <w:color w:val="00274C"/>
          <w:kern w:val="24"/>
          <w:sz w:val="24"/>
          <w:szCs w:val="96"/>
        </w:rPr>
      </w:pPr>
      <w:r w:rsidRPr="00A4669C">
        <w:rPr>
          <w:rFonts w:ascii="Open Sans Light" w:eastAsiaTheme="minorEastAsia" w:hAnsi="Open Sans Light" w:cs="Arial Rounded MT Bold"/>
          <w:color w:val="00274C"/>
          <w:kern w:val="24"/>
          <w:sz w:val="24"/>
          <w:szCs w:val="96"/>
        </w:rPr>
        <w:t>It is likely they will just wan</w:t>
      </w:r>
      <w:r>
        <w:rPr>
          <w:rFonts w:ascii="Open Sans Light" w:eastAsiaTheme="minorEastAsia" w:hAnsi="Open Sans Light" w:cs="Arial Rounded MT Bold"/>
          <w:color w:val="00274C"/>
          <w:kern w:val="24"/>
          <w:sz w:val="24"/>
          <w:szCs w:val="96"/>
        </w:rPr>
        <w:t>t a supportive adult to listen, but b</w:t>
      </w:r>
      <w:r w:rsidRPr="00A4669C">
        <w:rPr>
          <w:rFonts w:ascii="Open Sans Light" w:eastAsiaTheme="minorEastAsia" w:hAnsi="Open Sans Light" w:cs="Arial Rounded MT Bold"/>
          <w:color w:val="00274C"/>
          <w:kern w:val="24"/>
          <w:sz w:val="24"/>
          <w:szCs w:val="96"/>
        </w:rPr>
        <w:t xml:space="preserve">e open and </w:t>
      </w:r>
      <w:r>
        <w:rPr>
          <w:rFonts w:ascii="Open Sans Light" w:eastAsiaTheme="minorEastAsia" w:hAnsi="Open Sans Light" w:cs="Arial Rounded MT Bold"/>
          <w:color w:val="00274C"/>
          <w:kern w:val="24"/>
          <w:sz w:val="24"/>
          <w:szCs w:val="96"/>
        </w:rPr>
        <w:t>responsive</w:t>
      </w:r>
      <w:r w:rsidRPr="00A4669C">
        <w:rPr>
          <w:rFonts w:ascii="Open Sans Light" w:eastAsiaTheme="minorEastAsia" w:hAnsi="Open Sans Light" w:cs="Arial Rounded MT Bold"/>
          <w:color w:val="00274C"/>
          <w:kern w:val="24"/>
          <w:sz w:val="24"/>
          <w:szCs w:val="96"/>
        </w:rPr>
        <w:t xml:space="preserve"> to what the young person has to say about how they feel and what they want from you.</w:t>
      </w:r>
    </w:p>
    <w:p w:rsidR="005B5DF4" w:rsidRPr="00F836FA" w:rsidRDefault="005B5DF4" w:rsidP="00F836FA">
      <w:pPr>
        <w:pStyle w:val="ListParagraph"/>
        <w:numPr>
          <w:ilvl w:val="0"/>
          <w:numId w:val="1"/>
        </w:numPr>
        <w:rPr>
          <w:rFonts w:ascii="Open Sans Light" w:eastAsiaTheme="minorEastAsia" w:hAnsi="Open Sans Light" w:cs="Arial Rounded MT Bold"/>
          <w:color w:val="00274C"/>
          <w:kern w:val="24"/>
          <w:sz w:val="24"/>
          <w:szCs w:val="96"/>
        </w:rPr>
      </w:pPr>
      <w:r w:rsidRPr="00F836FA">
        <w:rPr>
          <w:rFonts w:ascii="Open Sans Light" w:eastAsiaTheme="minorEastAsia" w:hAnsi="Open Sans Light" w:cs="Arial Rounded MT Bold"/>
          <w:color w:val="00274C"/>
          <w:kern w:val="24"/>
          <w:sz w:val="24"/>
          <w:szCs w:val="96"/>
        </w:rPr>
        <w:t>Don’t assume they are</w:t>
      </w:r>
      <w:r w:rsidR="00F836FA">
        <w:rPr>
          <w:rFonts w:ascii="Open Sans Light" w:eastAsiaTheme="minorEastAsia" w:hAnsi="Open Sans Light" w:cs="Arial Rounded MT Bold"/>
          <w:color w:val="00274C"/>
          <w:kern w:val="24"/>
          <w:sz w:val="24"/>
          <w:szCs w:val="96"/>
        </w:rPr>
        <w:t xml:space="preserve"> having negative experiences and </w:t>
      </w:r>
      <w:r w:rsidRPr="00F836FA">
        <w:rPr>
          <w:rFonts w:ascii="Open Sans Light" w:eastAsiaTheme="minorEastAsia" w:hAnsi="Open Sans Light" w:cs="Arial Rounded MT Bold"/>
          <w:color w:val="00274C"/>
          <w:kern w:val="24"/>
          <w:sz w:val="24"/>
          <w:szCs w:val="96"/>
        </w:rPr>
        <w:t xml:space="preserve">feelings </w:t>
      </w:r>
      <w:r w:rsidR="00A80D52">
        <w:rPr>
          <w:rFonts w:ascii="Open Sans Light" w:eastAsiaTheme="minorEastAsia" w:hAnsi="Open Sans Light" w:cs="Arial Rounded MT Bold"/>
          <w:color w:val="00274C"/>
          <w:kern w:val="24"/>
          <w:sz w:val="24"/>
          <w:szCs w:val="96"/>
        </w:rPr>
        <w:t>related to their sexuality or gender identity</w:t>
      </w:r>
      <w:r w:rsidR="00906797">
        <w:rPr>
          <w:rFonts w:ascii="Open Sans Light" w:eastAsiaTheme="minorEastAsia" w:hAnsi="Open Sans Light" w:cs="Arial Rounded MT Bold"/>
          <w:color w:val="00274C"/>
          <w:kern w:val="24"/>
          <w:sz w:val="24"/>
          <w:szCs w:val="96"/>
        </w:rPr>
        <w:t>.</w:t>
      </w:r>
    </w:p>
    <w:p w:rsidR="00F836FA" w:rsidRDefault="00A4669C" w:rsidP="00F836FA">
      <w:pPr>
        <w:rPr>
          <w:rFonts w:ascii="Open Sans Light" w:eastAsiaTheme="minorEastAsia" w:hAnsi="Open Sans Light" w:cs="Arial Rounded MT Bold"/>
          <w:color w:val="00274C"/>
          <w:kern w:val="24"/>
          <w:sz w:val="24"/>
          <w:szCs w:val="96"/>
        </w:rPr>
      </w:pPr>
      <w:r>
        <w:rPr>
          <w:rFonts w:ascii="Open Sans Light" w:eastAsiaTheme="minorEastAsia" w:hAnsi="Open Sans Light" w:cs="Arial Rounded MT Bold"/>
          <w:color w:val="00274C"/>
          <w:kern w:val="24"/>
          <w:sz w:val="24"/>
          <w:szCs w:val="96"/>
        </w:rPr>
        <w:t>In the case that the young person does want</w:t>
      </w:r>
      <w:r w:rsidR="00F836FA">
        <w:rPr>
          <w:rFonts w:ascii="Open Sans Light" w:eastAsiaTheme="minorEastAsia" w:hAnsi="Open Sans Light" w:cs="Arial Rounded MT Bold"/>
          <w:color w:val="00274C"/>
          <w:kern w:val="24"/>
          <w:sz w:val="24"/>
          <w:szCs w:val="96"/>
        </w:rPr>
        <w:t xml:space="preserve"> to talk </w:t>
      </w:r>
      <w:r w:rsidR="00906797">
        <w:rPr>
          <w:rFonts w:ascii="Open Sans Light" w:eastAsiaTheme="minorEastAsia" w:hAnsi="Open Sans Light" w:cs="Arial Rounded MT Bold"/>
          <w:color w:val="00274C"/>
          <w:kern w:val="24"/>
          <w:sz w:val="24"/>
          <w:szCs w:val="96"/>
        </w:rPr>
        <w:t xml:space="preserve">more about how they can invite </w:t>
      </w:r>
      <w:r w:rsidR="00F836FA">
        <w:rPr>
          <w:rFonts w:ascii="Open Sans Light" w:eastAsiaTheme="minorEastAsia" w:hAnsi="Open Sans Light" w:cs="Arial Rounded MT Bold"/>
          <w:color w:val="00274C"/>
          <w:kern w:val="24"/>
          <w:sz w:val="24"/>
          <w:szCs w:val="96"/>
        </w:rPr>
        <w:t xml:space="preserve">others in about their sexuality or gender identity, </w:t>
      </w:r>
      <w:r>
        <w:rPr>
          <w:rFonts w:ascii="Open Sans Light" w:eastAsiaTheme="minorEastAsia" w:hAnsi="Open Sans Light" w:cs="Arial Rounded MT Bold"/>
          <w:color w:val="00274C"/>
          <w:kern w:val="24"/>
          <w:sz w:val="24"/>
          <w:szCs w:val="96"/>
        </w:rPr>
        <w:t>here are some pointers that may be useful</w:t>
      </w:r>
      <w:r w:rsidR="00F836FA">
        <w:rPr>
          <w:rFonts w:ascii="Open Sans Light" w:eastAsiaTheme="minorEastAsia" w:hAnsi="Open Sans Light" w:cs="Arial Rounded MT Bold"/>
          <w:color w:val="00274C"/>
          <w:kern w:val="24"/>
          <w:sz w:val="24"/>
          <w:szCs w:val="96"/>
        </w:rPr>
        <w:t>:</w:t>
      </w:r>
    </w:p>
    <w:p w:rsidR="009A4020" w:rsidRDefault="00A4669C" w:rsidP="009A4020">
      <w:pPr>
        <w:pStyle w:val="ListParagraph"/>
        <w:numPr>
          <w:ilvl w:val="0"/>
          <w:numId w:val="2"/>
        </w:numPr>
        <w:rPr>
          <w:rFonts w:ascii="Open Sans Light" w:eastAsiaTheme="minorEastAsia" w:hAnsi="Open Sans Light" w:cs="Arial Rounded MT Bold"/>
          <w:color w:val="00274C"/>
          <w:kern w:val="24"/>
          <w:sz w:val="24"/>
          <w:szCs w:val="96"/>
        </w:rPr>
      </w:pPr>
      <w:r>
        <w:rPr>
          <w:rFonts w:ascii="Open Sans Light" w:eastAsiaTheme="minorEastAsia" w:hAnsi="Open Sans Light" w:cs="Arial Rounded MT Bold"/>
          <w:color w:val="00274C"/>
          <w:kern w:val="24"/>
          <w:sz w:val="24"/>
          <w:szCs w:val="96"/>
        </w:rPr>
        <w:t xml:space="preserve">Talking </w:t>
      </w:r>
      <w:r w:rsidR="006051EE">
        <w:rPr>
          <w:rFonts w:ascii="Open Sans Light" w:eastAsiaTheme="minorEastAsia" w:hAnsi="Open Sans Light" w:cs="Arial Rounded MT Bold"/>
          <w:color w:val="00274C"/>
          <w:kern w:val="24"/>
          <w:sz w:val="24"/>
          <w:szCs w:val="96"/>
        </w:rPr>
        <w:t xml:space="preserve">about </w:t>
      </w:r>
      <w:r w:rsidR="009A4020">
        <w:rPr>
          <w:rFonts w:ascii="Open Sans Light" w:eastAsiaTheme="minorEastAsia" w:hAnsi="Open Sans Light" w:cs="Arial Rounded MT Bold"/>
          <w:color w:val="00274C"/>
          <w:kern w:val="24"/>
          <w:sz w:val="24"/>
          <w:szCs w:val="96"/>
        </w:rPr>
        <w:t xml:space="preserve">what </w:t>
      </w:r>
      <w:r w:rsidR="009255B7">
        <w:rPr>
          <w:rFonts w:ascii="Open Sans Light" w:eastAsiaTheme="minorEastAsia" w:hAnsi="Open Sans Light" w:cs="Arial Rounded MT Bold"/>
          <w:color w:val="00274C"/>
          <w:kern w:val="24"/>
          <w:sz w:val="24"/>
          <w:szCs w:val="96"/>
        </w:rPr>
        <w:t>support</w:t>
      </w:r>
      <w:r w:rsidR="009A4020">
        <w:rPr>
          <w:rFonts w:ascii="Open Sans Light" w:eastAsiaTheme="minorEastAsia" w:hAnsi="Open Sans Light" w:cs="Arial Rounded MT Bold"/>
          <w:color w:val="00274C"/>
          <w:kern w:val="24"/>
          <w:sz w:val="24"/>
          <w:szCs w:val="96"/>
        </w:rPr>
        <w:t xml:space="preserve"> </w:t>
      </w:r>
      <w:r w:rsidR="009255B7">
        <w:rPr>
          <w:rFonts w:ascii="Open Sans Light" w:eastAsiaTheme="minorEastAsia" w:hAnsi="Open Sans Light" w:cs="Arial Rounded MT Bold"/>
          <w:color w:val="00274C"/>
          <w:kern w:val="24"/>
          <w:sz w:val="24"/>
          <w:szCs w:val="96"/>
        </w:rPr>
        <w:t>the young person has</w:t>
      </w:r>
      <w:r w:rsidR="009A4020">
        <w:rPr>
          <w:rFonts w:ascii="Open Sans Light" w:eastAsiaTheme="minorEastAsia" w:hAnsi="Open Sans Light" w:cs="Arial Rounded MT Bold"/>
          <w:color w:val="00274C"/>
          <w:kern w:val="24"/>
          <w:sz w:val="24"/>
          <w:szCs w:val="96"/>
        </w:rPr>
        <w:t xml:space="preserve"> is important when thinking about going </w:t>
      </w:r>
      <w:r w:rsidR="009255B7">
        <w:rPr>
          <w:rFonts w:ascii="Open Sans Light" w:eastAsiaTheme="minorEastAsia" w:hAnsi="Open Sans Light" w:cs="Arial Rounded MT Bold"/>
          <w:color w:val="00274C"/>
          <w:kern w:val="24"/>
          <w:sz w:val="24"/>
          <w:szCs w:val="96"/>
        </w:rPr>
        <w:t>forward. S</w:t>
      </w:r>
      <w:r w:rsidR="009A4020">
        <w:rPr>
          <w:rFonts w:ascii="Open Sans Light" w:eastAsiaTheme="minorEastAsia" w:hAnsi="Open Sans Light" w:cs="Arial Rounded MT Bold"/>
          <w:color w:val="00274C"/>
          <w:kern w:val="24"/>
          <w:sz w:val="24"/>
          <w:szCs w:val="96"/>
        </w:rPr>
        <w:t>upports will include people they know and trust (a close friend, family member, teacher etc).</w:t>
      </w:r>
    </w:p>
    <w:p w:rsidR="00F836FA" w:rsidRDefault="00F836FA" w:rsidP="00F836FA">
      <w:pPr>
        <w:pStyle w:val="ListParagraph"/>
        <w:numPr>
          <w:ilvl w:val="0"/>
          <w:numId w:val="2"/>
        </w:numPr>
        <w:rPr>
          <w:rFonts w:ascii="Open Sans Light" w:eastAsiaTheme="minorEastAsia" w:hAnsi="Open Sans Light" w:cs="Arial Rounded MT Bold"/>
          <w:color w:val="00274C"/>
          <w:kern w:val="24"/>
          <w:sz w:val="24"/>
          <w:szCs w:val="96"/>
        </w:rPr>
      </w:pPr>
      <w:r>
        <w:rPr>
          <w:rFonts w:ascii="Open Sans Light" w:eastAsiaTheme="minorEastAsia" w:hAnsi="Open Sans Light" w:cs="Arial Rounded MT Bold"/>
          <w:color w:val="00274C"/>
          <w:kern w:val="24"/>
          <w:sz w:val="24"/>
          <w:szCs w:val="96"/>
        </w:rPr>
        <w:t xml:space="preserve">When and who </w:t>
      </w:r>
      <w:r w:rsidR="006051EE">
        <w:rPr>
          <w:rFonts w:ascii="Open Sans Light" w:eastAsiaTheme="minorEastAsia" w:hAnsi="Open Sans Light" w:cs="Arial Rounded MT Bold"/>
          <w:color w:val="00274C"/>
          <w:kern w:val="24"/>
          <w:sz w:val="24"/>
          <w:szCs w:val="96"/>
        </w:rPr>
        <w:t>the young person</w:t>
      </w:r>
      <w:r>
        <w:rPr>
          <w:rFonts w:ascii="Open Sans Light" w:eastAsiaTheme="minorEastAsia" w:hAnsi="Open Sans Light" w:cs="Arial Rounded MT Bold"/>
          <w:color w:val="00274C"/>
          <w:kern w:val="24"/>
          <w:sz w:val="24"/>
          <w:szCs w:val="96"/>
        </w:rPr>
        <w:t xml:space="preserve"> tell</w:t>
      </w:r>
      <w:r w:rsidR="006051EE">
        <w:rPr>
          <w:rFonts w:ascii="Open Sans Light" w:eastAsiaTheme="minorEastAsia" w:hAnsi="Open Sans Light" w:cs="Arial Rounded MT Bold"/>
          <w:color w:val="00274C"/>
          <w:kern w:val="24"/>
          <w:sz w:val="24"/>
          <w:szCs w:val="96"/>
        </w:rPr>
        <w:t>s</w:t>
      </w:r>
      <w:r>
        <w:rPr>
          <w:rFonts w:ascii="Open Sans Light" w:eastAsiaTheme="minorEastAsia" w:hAnsi="Open Sans Light" w:cs="Arial Rounded MT Bold"/>
          <w:color w:val="00274C"/>
          <w:kern w:val="24"/>
          <w:sz w:val="24"/>
          <w:szCs w:val="96"/>
        </w:rPr>
        <w:t xml:space="preserve"> is completely up to </w:t>
      </w:r>
      <w:r w:rsidR="006051EE">
        <w:rPr>
          <w:rFonts w:ascii="Open Sans Light" w:eastAsiaTheme="minorEastAsia" w:hAnsi="Open Sans Light" w:cs="Arial Rounded MT Bold"/>
          <w:color w:val="00274C"/>
          <w:kern w:val="24"/>
          <w:sz w:val="24"/>
          <w:szCs w:val="96"/>
        </w:rPr>
        <w:t>them</w:t>
      </w:r>
      <w:r w:rsidR="009255B7">
        <w:rPr>
          <w:rFonts w:ascii="Open Sans Light" w:eastAsiaTheme="minorEastAsia" w:hAnsi="Open Sans Light" w:cs="Arial Rounded MT Bold"/>
          <w:color w:val="00274C"/>
          <w:kern w:val="24"/>
          <w:sz w:val="24"/>
          <w:szCs w:val="96"/>
        </w:rPr>
        <w:t>. Deciding not to invite others in</w:t>
      </w:r>
      <w:r>
        <w:rPr>
          <w:rFonts w:ascii="Open Sans Light" w:eastAsiaTheme="minorEastAsia" w:hAnsi="Open Sans Light" w:cs="Arial Rounded MT Bold"/>
          <w:color w:val="00274C"/>
          <w:kern w:val="24"/>
          <w:sz w:val="24"/>
          <w:szCs w:val="96"/>
        </w:rPr>
        <w:t xml:space="preserve"> is completely normal, too. They may also only want to invite a select few people in.</w:t>
      </w:r>
      <w:r w:rsidR="009A4020">
        <w:rPr>
          <w:rFonts w:ascii="Open Sans Light" w:eastAsiaTheme="minorEastAsia" w:hAnsi="Open Sans Light" w:cs="Arial Rounded MT Bold"/>
          <w:color w:val="00274C"/>
          <w:kern w:val="24"/>
          <w:sz w:val="24"/>
          <w:szCs w:val="96"/>
        </w:rPr>
        <w:t xml:space="preserve"> Consider the pros and cons of inviting different people in.</w:t>
      </w:r>
    </w:p>
    <w:p w:rsidR="009A4020" w:rsidRDefault="006051EE" w:rsidP="00F836FA">
      <w:pPr>
        <w:pStyle w:val="ListParagraph"/>
        <w:numPr>
          <w:ilvl w:val="0"/>
          <w:numId w:val="2"/>
        </w:numPr>
        <w:rPr>
          <w:rFonts w:ascii="Open Sans Light" w:eastAsiaTheme="minorEastAsia" w:hAnsi="Open Sans Light" w:cs="Arial Rounded MT Bold"/>
          <w:color w:val="00274C"/>
          <w:kern w:val="24"/>
          <w:sz w:val="24"/>
          <w:szCs w:val="96"/>
        </w:rPr>
      </w:pPr>
      <w:r>
        <w:rPr>
          <w:rFonts w:ascii="Open Sans Light" w:eastAsiaTheme="minorEastAsia" w:hAnsi="Open Sans Light" w:cs="Arial Rounded MT Bold"/>
          <w:color w:val="00274C"/>
          <w:kern w:val="24"/>
          <w:sz w:val="24"/>
          <w:szCs w:val="96"/>
        </w:rPr>
        <w:t>Preparing</w:t>
      </w:r>
      <w:r w:rsidR="009A4020">
        <w:rPr>
          <w:rFonts w:ascii="Open Sans Light" w:eastAsiaTheme="minorEastAsia" w:hAnsi="Open Sans Light" w:cs="Arial Rounded MT Bold"/>
          <w:color w:val="00274C"/>
          <w:kern w:val="24"/>
          <w:sz w:val="24"/>
          <w:szCs w:val="96"/>
        </w:rPr>
        <w:t xml:space="preserve"> for </w:t>
      </w:r>
      <w:r>
        <w:rPr>
          <w:rFonts w:ascii="Open Sans Light" w:eastAsiaTheme="minorEastAsia" w:hAnsi="Open Sans Light" w:cs="Arial Rounded MT Bold"/>
          <w:color w:val="00274C"/>
          <w:kern w:val="24"/>
          <w:sz w:val="24"/>
          <w:szCs w:val="96"/>
        </w:rPr>
        <w:t xml:space="preserve">the </w:t>
      </w:r>
      <w:r w:rsidR="009A4020">
        <w:rPr>
          <w:rFonts w:ascii="Open Sans Light" w:eastAsiaTheme="minorEastAsia" w:hAnsi="Open Sans Light" w:cs="Arial Rounded MT Bold"/>
          <w:color w:val="00274C"/>
          <w:kern w:val="24"/>
          <w:sz w:val="24"/>
          <w:szCs w:val="96"/>
        </w:rPr>
        <w:t>different reactions</w:t>
      </w:r>
      <w:r>
        <w:rPr>
          <w:rFonts w:ascii="Open Sans Light" w:eastAsiaTheme="minorEastAsia" w:hAnsi="Open Sans Light" w:cs="Arial Rounded MT Bold"/>
          <w:color w:val="00274C"/>
          <w:kern w:val="24"/>
          <w:sz w:val="24"/>
          <w:szCs w:val="96"/>
        </w:rPr>
        <w:t xml:space="preserve"> the young person may encounter when they invite others in </w:t>
      </w:r>
      <w:r w:rsidR="009255B7">
        <w:rPr>
          <w:rFonts w:ascii="Open Sans Light" w:eastAsiaTheme="minorEastAsia" w:hAnsi="Open Sans Light" w:cs="Arial Rounded MT Bold"/>
          <w:color w:val="00274C"/>
          <w:kern w:val="24"/>
          <w:sz w:val="24"/>
          <w:szCs w:val="96"/>
        </w:rPr>
        <w:t>is</w:t>
      </w:r>
      <w:r>
        <w:rPr>
          <w:rFonts w:ascii="Open Sans Light" w:eastAsiaTheme="minorEastAsia" w:hAnsi="Open Sans Light" w:cs="Arial Rounded MT Bold"/>
          <w:color w:val="00274C"/>
          <w:kern w:val="24"/>
          <w:sz w:val="24"/>
          <w:szCs w:val="96"/>
        </w:rPr>
        <w:t xml:space="preserve"> </w:t>
      </w:r>
      <w:r w:rsidR="00A80D52">
        <w:rPr>
          <w:rFonts w:ascii="Open Sans Light" w:eastAsiaTheme="minorEastAsia" w:hAnsi="Open Sans Light" w:cs="Arial Rounded MT Bold"/>
          <w:color w:val="00274C"/>
          <w:kern w:val="24"/>
          <w:sz w:val="24"/>
          <w:szCs w:val="96"/>
        </w:rPr>
        <w:t xml:space="preserve">a </w:t>
      </w:r>
      <w:r w:rsidR="009255B7">
        <w:rPr>
          <w:rFonts w:ascii="Open Sans Light" w:eastAsiaTheme="minorEastAsia" w:hAnsi="Open Sans Light" w:cs="Arial Rounded MT Bold"/>
          <w:color w:val="00274C"/>
          <w:kern w:val="24"/>
          <w:sz w:val="24"/>
          <w:szCs w:val="96"/>
        </w:rPr>
        <w:t>useful</w:t>
      </w:r>
      <w:r w:rsidR="00A80D52">
        <w:rPr>
          <w:rFonts w:ascii="Open Sans Light" w:eastAsiaTheme="minorEastAsia" w:hAnsi="Open Sans Light" w:cs="Arial Rounded MT Bold"/>
          <w:color w:val="00274C"/>
          <w:kern w:val="24"/>
          <w:sz w:val="24"/>
          <w:szCs w:val="96"/>
        </w:rPr>
        <w:t xml:space="preserve"> strategy</w:t>
      </w:r>
      <w:r>
        <w:rPr>
          <w:rFonts w:ascii="Open Sans Light" w:eastAsiaTheme="minorEastAsia" w:hAnsi="Open Sans Light" w:cs="Arial Rounded MT Bold"/>
          <w:color w:val="00274C"/>
          <w:kern w:val="24"/>
          <w:sz w:val="24"/>
          <w:szCs w:val="96"/>
        </w:rPr>
        <w:t xml:space="preserve"> to consider</w:t>
      </w:r>
      <w:r w:rsidR="009A4020">
        <w:rPr>
          <w:rFonts w:ascii="Open Sans Light" w:eastAsiaTheme="minorEastAsia" w:hAnsi="Open Sans Light" w:cs="Arial Rounded MT Bold"/>
          <w:color w:val="00274C"/>
          <w:kern w:val="24"/>
          <w:sz w:val="24"/>
          <w:szCs w:val="96"/>
        </w:rPr>
        <w:t xml:space="preserve">. Some people will react positively, while others may be more challenged. Being aware of </w:t>
      </w:r>
      <w:r w:rsidR="00A80D52">
        <w:rPr>
          <w:rFonts w:ascii="Open Sans Light" w:eastAsiaTheme="minorEastAsia" w:hAnsi="Open Sans Light" w:cs="Arial Rounded MT Bold"/>
          <w:color w:val="00274C"/>
          <w:kern w:val="24"/>
          <w:sz w:val="24"/>
          <w:szCs w:val="96"/>
        </w:rPr>
        <w:t>this</w:t>
      </w:r>
      <w:r w:rsidR="009A4020">
        <w:rPr>
          <w:rFonts w:ascii="Open Sans Light" w:eastAsiaTheme="minorEastAsia" w:hAnsi="Open Sans Light" w:cs="Arial Rounded MT Bold"/>
          <w:color w:val="00274C"/>
          <w:kern w:val="24"/>
          <w:sz w:val="24"/>
          <w:szCs w:val="96"/>
        </w:rPr>
        <w:t xml:space="preserve"> and planning how </w:t>
      </w:r>
      <w:r w:rsidR="00A80D52">
        <w:rPr>
          <w:rFonts w:ascii="Open Sans Light" w:eastAsiaTheme="minorEastAsia" w:hAnsi="Open Sans Light" w:cs="Arial Rounded MT Bold"/>
          <w:color w:val="00274C"/>
          <w:kern w:val="24"/>
          <w:sz w:val="24"/>
          <w:szCs w:val="96"/>
        </w:rPr>
        <w:t>the young person</w:t>
      </w:r>
      <w:r w:rsidR="009A4020">
        <w:rPr>
          <w:rFonts w:ascii="Open Sans Light" w:eastAsiaTheme="minorEastAsia" w:hAnsi="Open Sans Light" w:cs="Arial Rounded MT Bold"/>
          <w:color w:val="00274C"/>
          <w:kern w:val="24"/>
          <w:sz w:val="24"/>
          <w:szCs w:val="96"/>
        </w:rPr>
        <w:t xml:space="preserve"> will manage different reactions is important. </w:t>
      </w:r>
    </w:p>
    <w:p w:rsidR="00AA2F50" w:rsidRDefault="009255B7" w:rsidP="00F836FA">
      <w:pPr>
        <w:pStyle w:val="ListParagraph"/>
        <w:numPr>
          <w:ilvl w:val="0"/>
          <w:numId w:val="2"/>
        </w:numPr>
        <w:rPr>
          <w:rFonts w:ascii="Open Sans Light" w:eastAsiaTheme="minorEastAsia" w:hAnsi="Open Sans Light" w:cs="Arial Rounded MT Bold"/>
          <w:color w:val="00274C"/>
          <w:kern w:val="24"/>
          <w:sz w:val="24"/>
          <w:szCs w:val="96"/>
        </w:rPr>
      </w:pPr>
      <w:r>
        <w:rPr>
          <w:rFonts w:ascii="Open Sans Light" w:eastAsiaTheme="minorEastAsia" w:hAnsi="Open Sans Light" w:cs="Arial Rounded MT Bold"/>
          <w:color w:val="00274C"/>
          <w:kern w:val="24"/>
          <w:sz w:val="24"/>
          <w:szCs w:val="96"/>
        </w:rPr>
        <w:lastRenderedPageBreak/>
        <w:t>Some</w:t>
      </w:r>
      <w:r w:rsidR="006051EE">
        <w:rPr>
          <w:rFonts w:ascii="Open Sans Light" w:eastAsiaTheme="minorEastAsia" w:hAnsi="Open Sans Light" w:cs="Arial Rounded MT Bold"/>
          <w:color w:val="00274C"/>
          <w:kern w:val="24"/>
          <w:sz w:val="24"/>
          <w:szCs w:val="96"/>
        </w:rPr>
        <w:t xml:space="preserve"> LGBT people </w:t>
      </w:r>
      <w:r>
        <w:rPr>
          <w:rFonts w:ascii="Open Sans Light" w:eastAsiaTheme="minorEastAsia" w:hAnsi="Open Sans Light" w:cs="Arial Rounded MT Bold"/>
          <w:color w:val="00274C"/>
          <w:kern w:val="24"/>
          <w:sz w:val="24"/>
          <w:szCs w:val="96"/>
        </w:rPr>
        <w:t xml:space="preserve">say </w:t>
      </w:r>
      <w:r w:rsidR="006051EE">
        <w:rPr>
          <w:rFonts w:ascii="Open Sans Light" w:eastAsiaTheme="minorEastAsia" w:hAnsi="Open Sans Light" w:cs="Arial Rounded MT Bold"/>
          <w:color w:val="00274C"/>
          <w:kern w:val="24"/>
          <w:sz w:val="24"/>
          <w:szCs w:val="96"/>
        </w:rPr>
        <w:t>their journey of coming out is life-long</w:t>
      </w:r>
      <w:r>
        <w:rPr>
          <w:rFonts w:ascii="Open Sans Light" w:eastAsiaTheme="minorEastAsia" w:hAnsi="Open Sans Light" w:cs="Arial Rounded MT Bold"/>
          <w:color w:val="00274C"/>
          <w:kern w:val="24"/>
          <w:sz w:val="24"/>
          <w:szCs w:val="96"/>
        </w:rPr>
        <w:t xml:space="preserve"> process</w:t>
      </w:r>
      <w:r w:rsidR="006051EE">
        <w:rPr>
          <w:rFonts w:ascii="Open Sans Light" w:eastAsiaTheme="minorEastAsia" w:hAnsi="Open Sans Light" w:cs="Arial Rounded MT Bold"/>
          <w:color w:val="00274C"/>
          <w:kern w:val="24"/>
          <w:sz w:val="24"/>
          <w:szCs w:val="96"/>
        </w:rPr>
        <w:t xml:space="preserve">. People come out at different stages, to different people, within different contexts. </w:t>
      </w:r>
      <w:r w:rsidR="00AA2F50">
        <w:rPr>
          <w:rFonts w:ascii="Open Sans Light" w:eastAsiaTheme="minorEastAsia" w:hAnsi="Open Sans Light" w:cs="Arial Rounded MT Bold"/>
          <w:color w:val="00274C"/>
          <w:kern w:val="24"/>
          <w:sz w:val="24"/>
          <w:szCs w:val="96"/>
        </w:rPr>
        <w:t xml:space="preserve">Having a conversation about coming out in different spaces, at different points of life </w:t>
      </w:r>
      <w:r w:rsidR="006051EE">
        <w:rPr>
          <w:rFonts w:ascii="Open Sans Light" w:eastAsiaTheme="minorEastAsia" w:hAnsi="Open Sans Light" w:cs="Arial Rounded MT Bold"/>
          <w:color w:val="00274C"/>
          <w:kern w:val="24"/>
          <w:sz w:val="24"/>
          <w:szCs w:val="96"/>
        </w:rPr>
        <w:t>is</w:t>
      </w:r>
      <w:r w:rsidR="00AA2F50">
        <w:rPr>
          <w:rFonts w:ascii="Open Sans Light" w:eastAsiaTheme="minorEastAsia" w:hAnsi="Open Sans Light" w:cs="Arial Rounded MT Bold"/>
          <w:color w:val="00274C"/>
          <w:kern w:val="24"/>
          <w:sz w:val="24"/>
          <w:szCs w:val="96"/>
        </w:rPr>
        <w:t xml:space="preserve"> an important acknowledgement.</w:t>
      </w:r>
    </w:p>
    <w:p w:rsidR="009255B7" w:rsidRDefault="00094E25" w:rsidP="00F836FA">
      <w:pPr>
        <w:pStyle w:val="ListParagraph"/>
        <w:numPr>
          <w:ilvl w:val="0"/>
          <w:numId w:val="2"/>
        </w:numPr>
        <w:rPr>
          <w:rFonts w:ascii="Open Sans Light" w:eastAsiaTheme="minorEastAsia" w:hAnsi="Open Sans Light" w:cs="Arial Rounded MT Bold"/>
          <w:color w:val="00274C"/>
          <w:kern w:val="24"/>
          <w:sz w:val="24"/>
          <w:szCs w:val="96"/>
        </w:rPr>
      </w:pPr>
      <w:r>
        <w:rPr>
          <w:rFonts w:ascii="Open Sans Light" w:eastAsiaTheme="minorEastAsia" w:hAnsi="Open Sans Light" w:cs="Arial Rounded MT Bold"/>
          <w:color w:val="00274C"/>
          <w:kern w:val="24"/>
          <w:sz w:val="24"/>
          <w:szCs w:val="96"/>
        </w:rPr>
        <w:t>Provide the young person with information and resources regarding additional areas of support, i.e. Minus18 and Rainbow Network. If you don’t feel you have that information at hand, show the young person you are genuinely interested in their experience by sharing their journey and going online together.</w:t>
      </w:r>
    </w:p>
    <w:p w:rsidR="005B5DF4" w:rsidRPr="00F836FA" w:rsidRDefault="00AA2F50" w:rsidP="00F836FA">
      <w:pPr>
        <w:pStyle w:val="ListParagraph"/>
        <w:numPr>
          <w:ilvl w:val="0"/>
          <w:numId w:val="2"/>
        </w:numPr>
        <w:rPr>
          <w:rFonts w:ascii="Open Sans Light" w:eastAsiaTheme="minorEastAsia" w:hAnsi="Open Sans Light" w:cs="Arial Rounded MT Bold"/>
          <w:color w:val="00274C"/>
          <w:kern w:val="24"/>
          <w:sz w:val="24"/>
          <w:szCs w:val="96"/>
        </w:rPr>
      </w:pPr>
      <w:r>
        <w:rPr>
          <w:rFonts w:ascii="Open Sans Light" w:eastAsiaTheme="minorEastAsia" w:hAnsi="Open Sans Light" w:cs="Arial Rounded MT Bold"/>
          <w:color w:val="00274C"/>
          <w:kern w:val="24"/>
          <w:sz w:val="24"/>
          <w:szCs w:val="96"/>
        </w:rPr>
        <w:t xml:space="preserve">Most importantly, validating whatever feelings the young person is having, and providing a space that is </w:t>
      </w:r>
      <w:r w:rsidR="00906797">
        <w:rPr>
          <w:rFonts w:ascii="Open Sans Light" w:eastAsiaTheme="minorEastAsia" w:hAnsi="Open Sans Light" w:cs="Arial Rounded MT Bold"/>
          <w:color w:val="00274C"/>
          <w:kern w:val="24"/>
          <w:sz w:val="24"/>
          <w:szCs w:val="96"/>
        </w:rPr>
        <w:t>genuinely</w:t>
      </w:r>
      <w:r>
        <w:rPr>
          <w:rFonts w:ascii="Open Sans Light" w:eastAsiaTheme="minorEastAsia" w:hAnsi="Open Sans Light" w:cs="Arial Rounded MT Bold"/>
          <w:color w:val="00274C"/>
          <w:kern w:val="24"/>
          <w:sz w:val="24"/>
          <w:szCs w:val="96"/>
        </w:rPr>
        <w:t xml:space="preserve"> supportive </w:t>
      </w:r>
      <w:r w:rsidR="00906797">
        <w:rPr>
          <w:rFonts w:ascii="Open Sans Light" w:eastAsiaTheme="minorEastAsia" w:hAnsi="Open Sans Light" w:cs="Arial Rounded MT Bold"/>
          <w:color w:val="00274C"/>
          <w:kern w:val="24"/>
          <w:sz w:val="24"/>
          <w:szCs w:val="96"/>
        </w:rPr>
        <w:t xml:space="preserve">and </w:t>
      </w:r>
      <w:r>
        <w:rPr>
          <w:rFonts w:ascii="Open Sans Light" w:eastAsiaTheme="minorEastAsia" w:hAnsi="Open Sans Light" w:cs="Arial Rounded MT Bold"/>
          <w:color w:val="00274C"/>
          <w:kern w:val="24"/>
          <w:sz w:val="24"/>
          <w:szCs w:val="96"/>
        </w:rPr>
        <w:t>void of judgment will insure they have someone and somewhere in their life to talk through their feelings.</w:t>
      </w:r>
    </w:p>
    <w:p w:rsidR="00203331" w:rsidRPr="005B5DF4" w:rsidRDefault="00203331">
      <w:pPr>
        <w:rPr>
          <w:rFonts w:ascii="Open Sans Light" w:eastAsiaTheme="minorEastAsia" w:hAnsi="Open Sans Light" w:cs="Arial Rounded MT Bold"/>
          <w:color w:val="00274C"/>
          <w:kern w:val="24"/>
          <w:sz w:val="24"/>
          <w:szCs w:val="96"/>
          <w:lang w:val="en-US"/>
        </w:rPr>
      </w:pPr>
    </w:p>
    <w:p w:rsidR="00203331" w:rsidRDefault="00203331">
      <w:pPr>
        <w:rPr>
          <w:rFonts w:ascii="Arial Rounded MT Bold" w:eastAsiaTheme="minorEastAsia" w:hAnsi="Arial Rounded MT Bold" w:cs="Arial Rounded MT Bold"/>
          <w:color w:val="00274C"/>
          <w:kern w:val="24"/>
          <w:sz w:val="72"/>
          <w:szCs w:val="96"/>
          <w:lang w:val="en-US"/>
        </w:rPr>
      </w:pPr>
    </w:p>
    <w:p w:rsidR="00A2627D" w:rsidRPr="00203331" w:rsidRDefault="00A2627D">
      <w:pPr>
        <w:rPr>
          <w:rFonts w:ascii="Open Sans" w:eastAsiaTheme="minorEastAsia" w:hAnsi="Open Sans" w:cs="Arial Rounded MT Bold"/>
          <w:color w:val="00274C"/>
          <w:kern w:val="24"/>
          <w:szCs w:val="96"/>
          <w:lang w:val="en-US"/>
        </w:rPr>
      </w:pPr>
    </w:p>
    <w:p w:rsidR="00A2627D" w:rsidRDefault="00A2627D"/>
    <w:sectPr w:rsidR="00A2627D" w:rsidSect="00A2627D">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Open Sans Light">
    <w:panose1 w:val="020B03060305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0538B"/>
    <w:multiLevelType w:val="hybridMultilevel"/>
    <w:tmpl w:val="65BC3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323A5E"/>
    <w:multiLevelType w:val="hybridMultilevel"/>
    <w:tmpl w:val="93B40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
  <w:rsids>
    <w:rsidRoot w:val="00A2627D"/>
    <w:rsid w:val="00086399"/>
    <w:rsid w:val="00094E25"/>
    <w:rsid w:val="00203331"/>
    <w:rsid w:val="00233C6E"/>
    <w:rsid w:val="0045693C"/>
    <w:rsid w:val="005B5DF4"/>
    <w:rsid w:val="006051EE"/>
    <w:rsid w:val="008962E7"/>
    <w:rsid w:val="00906797"/>
    <w:rsid w:val="009255B7"/>
    <w:rsid w:val="009A4020"/>
    <w:rsid w:val="00A2627D"/>
    <w:rsid w:val="00A4669C"/>
    <w:rsid w:val="00A80D52"/>
    <w:rsid w:val="00A87C4B"/>
    <w:rsid w:val="00AA2F50"/>
    <w:rsid w:val="00C16640"/>
    <w:rsid w:val="00C17159"/>
    <w:rsid w:val="00DB2CB8"/>
    <w:rsid w:val="00F836FA"/>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27D"/>
    <w:pPr>
      <w:spacing w:after="200" w:line="276" w:lineRule="auto"/>
    </w:pPr>
    <w:rPr>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6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619346">
      <w:bodyDiv w:val="1"/>
      <w:marLeft w:val="0"/>
      <w:marRight w:val="0"/>
      <w:marTop w:val="0"/>
      <w:marBottom w:val="0"/>
      <w:divBdr>
        <w:top w:val="none" w:sz="0" w:space="0" w:color="auto"/>
        <w:left w:val="none" w:sz="0" w:space="0" w:color="auto"/>
        <w:bottom w:val="none" w:sz="0" w:space="0" w:color="auto"/>
        <w:right w:val="none" w:sz="0" w:space="0" w:color="auto"/>
      </w:divBdr>
      <w:divsChild>
        <w:div w:id="2052143677">
          <w:marLeft w:val="994"/>
          <w:marRight w:val="0"/>
          <w:marTop w:val="0"/>
          <w:marBottom w:val="0"/>
          <w:divBdr>
            <w:top w:val="none" w:sz="0" w:space="0" w:color="auto"/>
            <w:left w:val="none" w:sz="0" w:space="0" w:color="auto"/>
            <w:bottom w:val="none" w:sz="0" w:space="0" w:color="auto"/>
            <w:right w:val="none" w:sz="0" w:space="0" w:color="auto"/>
          </w:divBdr>
        </w:div>
        <w:div w:id="1439912186">
          <w:marLeft w:val="994"/>
          <w:marRight w:val="0"/>
          <w:marTop w:val="0"/>
          <w:marBottom w:val="0"/>
          <w:divBdr>
            <w:top w:val="none" w:sz="0" w:space="0" w:color="auto"/>
            <w:left w:val="none" w:sz="0" w:space="0" w:color="auto"/>
            <w:bottom w:val="none" w:sz="0" w:space="0" w:color="auto"/>
            <w:right w:val="none" w:sz="0" w:space="0" w:color="auto"/>
          </w:divBdr>
        </w:div>
        <w:div w:id="742340992">
          <w:marLeft w:val="994"/>
          <w:marRight w:val="0"/>
          <w:marTop w:val="0"/>
          <w:marBottom w:val="0"/>
          <w:divBdr>
            <w:top w:val="none" w:sz="0" w:space="0" w:color="auto"/>
            <w:left w:val="none" w:sz="0" w:space="0" w:color="auto"/>
            <w:bottom w:val="none" w:sz="0" w:space="0" w:color="auto"/>
            <w:right w:val="none" w:sz="0" w:space="0" w:color="auto"/>
          </w:divBdr>
        </w:div>
        <w:div w:id="226303569">
          <w:marLeft w:val="994"/>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2</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La Trobe University</Company>
  <LinksUpToDate>false</LinksUpToDate>
  <CharactersWithSpaces>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Charlotte-Rose Turner</dc:creator>
  <cp:keywords/>
  <cp:lastModifiedBy>Lottie Turner</cp:lastModifiedBy>
  <cp:revision>15</cp:revision>
  <dcterms:created xsi:type="dcterms:W3CDTF">2013-11-08T01:41:00Z</dcterms:created>
  <dcterms:modified xsi:type="dcterms:W3CDTF">2014-03-06T02:32:00Z</dcterms:modified>
</cp:coreProperties>
</file>